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A8" w:rsidRDefault="007B02CF" w:rsidP="00891AA8">
      <w:pPr>
        <w:rPr>
          <w:b/>
          <w:u w:val="single"/>
        </w:rPr>
      </w:pPr>
      <w:r w:rsidRPr="00A057A8">
        <w:rPr>
          <w:b/>
          <w:noProof/>
          <w:u w:val="single"/>
          <w:lang w:eastAsia="en-AU"/>
        </w:rPr>
        <w:drawing>
          <wp:anchor distT="0" distB="0" distL="114300" distR="114300" simplePos="0" relativeHeight="251669504" behindDoc="0" locked="0" layoutInCell="1" allowOverlap="1" wp14:anchorId="2BB2EAEB" wp14:editId="09EB02CE">
            <wp:simplePos x="0" y="0"/>
            <wp:positionH relativeFrom="margin">
              <wp:posOffset>0</wp:posOffset>
            </wp:positionH>
            <wp:positionV relativeFrom="margin">
              <wp:posOffset>323850</wp:posOffset>
            </wp:positionV>
            <wp:extent cx="1022985" cy="11315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1AA8" w:rsidRDefault="007B02CF" w:rsidP="00891AA8">
      <w:pPr>
        <w:jc w:val="center"/>
        <w:rPr>
          <w:b/>
          <w:u w:val="single"/>
        </w:rPr>
      </w:pPr>
      <w:r w:rsidRPr="00A057A8">
        <w:rPr>
          <w:b/>
          <w:noProof/>
          <w:u w:val="single"/>
          <w:lang w:eastAsia="en-AU"/>
        </w:rPr>
        <w:drawing>
          <wp:anchor distT="0" distB="0" distL="114300" distR="114300" simplePos="0" relativeHeight="251671552" behindDoc="0" locked="0" layoutInCell="1" allowOverlap="1" wp14:anchorId="5B3ACCDC" wp14:editId="79D1ED3C">
            <wp:simplePos x="0" y="0"/>
            <wp:positionH relativeFrom="margin">
              <wp:posOffset>5619750</wp:posOffset>
            </wp:positionH>
            <wp:positionV relativeFrom="margin">
              <wp:posOffset>332105</wp:posOffset>
            </wp:positionV>
            <wp:extent cx="1022985" cy="113157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1AA8">
        <w:rPr>
          <w:b/>
          <w:u w:val="single"/>
        </w:rPr>
        <w:t>GUNNEDAH PUBLIC SCHOOL</w:t>
      </w:r>
    </w:p>
    <w:p w:rsidR="00891AA8" w:rsidRDefault="00074337" w:rsidP="00891AA8">
      <w:pPr>
        <w:jc w:val="center"/>
        <w:rPr>
          <w:b/>
          <w:u w:val="single"/>
        </w:rPr>
      </w:pPr>
      <w:r>
        <w:rPr>
          <w:b/>
          <w:u w:val="single"/>
        </w:rPr>
        <w:t xml:space="preserve">ENROLMENT OF STUDENTS </w:t>
      </w:r>
      <w:r w:rsidR="007B02CF">
        <w:rPr>
          <w:b/>
          <w:u w:val="single"/>
        </w:rPr>
        <w:t>POLICY</w:t>
      </w:r>
    </w:p>
    <w:p w:rsidR="00891AA8" w:rsidRDefault="00891AA8" w:rsidP="00891AA8">
      <w:pPr>
        <w:jc w:val="center"/>
        <w:rPr>
          <w:b/>
          <w:u w:val="single"/>
        </w:rPr>
      </w:pPr>
    </w:p>
    <w:p w:rsidR="00891AA8" w:rsidRDefault="00891AA8" w:rsidP="00891AA8">
      <w:pPr>
        <w:jc w:val="center"/>
        <w:rPr>
          <w:b/>
          <w:u w:val="single"/>
        </w:rPr>
      </w:pPr>
    </w:p>
    <w:p w:rsidR="004E2F65" w:rsidRDefault="00891AA8" w:rsidP="00891AA8">
      <w:r>
        <w:rPr>
          <w:b/>
          <w:u w:val="single"/>
        </w:rPr>
        <w:t>Purpose:</w:t>
      </w:r>
      <w:r w:rsidR="00DA3A53">
        <w:t xml:space="preserve">  </w:t>
      </w:r>
    </w:p>
    <w:p w:rsidR="00240445" w:rsidRDefault="00240445" w:rsidP="00240445">
      <w:r>
        <w:t xml:space="preserve">The NSW Department of Education and Training requires all schools to establish and implement an enrolment policy. This policy documents the procedures to be used to implement the </w:t>
      </w:r>
      <w:r w:rsidRPr="005C1C3A">
        <w:rPr>
          <w:i/>
        </w:rPr>
        <w:t xml:space="preserve">Enrolment of Students in </w:t>
      </w:r>
      <w:proofErr w:type="gramStart"/>
      <w:r w:rsidRPr="005C1C3A">
        <w:rPr>
          <w:i/>
        </w:rPr>
        <w:t>Government School</w:t>
      </w:r>
      <w:r>
        <w:t>s</w:t>
      </w:r>
      <w:proofErr w:type="gramEnd"/>
      <w:r>
        <w:t xml:space="preserve"> policy (August 1997).</w:t>
      </w:r>
    </w:p>
    <w:p w:rsidR="00891AA8" w:rsidRDefault="00DA3A53" w:rsidP="00891AA8">
      <w:pPr>
        <w:rPr>
          <w:b/>
          <w:u w:val="single"/>
        </w:rPr>
      </w:pPr>
      <w:r>
        <w:t xml:space="preserve">At Gunnedah Public </w:t>
      </w:r>
      <w:r w:rsidRPr="00DA3A53">
        <w:t>School we will provide a safe, positi</w:t>
      </w:r>
      <w:r w:rsidR="00F21AE7">
        <w:t xml:space="preserve">ve and supportive </w:t>
      </w:r>
      <w:r w:rsidRPr="00DA3A53">
        <w:t xml:space="preserve">environment in which the students can achieve their greatest educational potential. </w:t>
      </w:r>
    </w:p>
    <w:p w:rsidR="004E2F65" w:rsidRDefault="00891AA8" w:rsidP="00891AA8">
      <w:r>
        <w:rPr>
          <w:b/>
          <w:u w:val="single"/>
        </w:rPr>
        <w:t>Date Implemented:</w:t>
      </w:r>
      <w:r w:rsidR="00DA3A53">
        <w:rPr>
          <w:b/>
          <w:u w:val="single"/>
        </w:rPr>
        <w:t xml:space="preserve"> </w:t>
      </w:r>
      <w:r w:rsidR="00CD49E5">
        <w:t xml:space="preserve"> </w:t>
      </w:r>
      <w:r w:rsidR="00CD49E5">
        <w:tab/>
      </w:r>
    </w:p>
    <w:p w:rsidR="00891AA8" w:rsidRDefault="00240445" w:rsidP="00891AA8">
      <w:pPr>
        <w:rPr>
          <w:b/>
          <w:u w:val="single"/>
        </w:rPr>
      </w:pPr>
      <w:r>
        <w:t xml:space="preserve">1 </w:t>
      </w:r>
      <w:proofErr w:type="gramStart"/>
      <w:r>
        <w:t>October</w:t>
      </w:r>
      <w:r w:rsidR="00CD49E5">
        <w:t xml:space="preserve"> </w:t>
      </w:r>
      <w:r w:rsidR="007558DA">
        <w:t xml:space="preserve"> 2016</w:t>
      </w:r>
      <w:proofErr w:type="gramEnd"/>
    </w:p>
    <w:p w:rsidR="00891AA8" w:rsidRDefault="00891AA8" w:rsidP="00891AA8">
      <w:pPr>
        <w:rPr>
          <w:b/>
          <w:u w:val="single"/>
        </w:rPr>
      </w:pPr>
      <w:r>
        <w:rPr>
          <w:b/>
          <w:u w:val="single"/>
        </w:rPr>
        <w:t>Expectations:</w:t>
      </w:r>
    </w:p>
    <w:p w:rsidR="00240445" w:rsidRPr="005C1C3A" w:rsidRDefault="00CA38FA" w:rsidP="00CA38FA">
      <w:r>
        <w:t xml:space="preserve">At </w:t>
      </w:r>
      <w:r w:rsidR="00240445">
        <w:t>Gunnedah</w:t>
      </w:r>
      <w:r>
        <w:t xml:space="preserve"> </w:t>
      </w:r>
      <w:r w:rsidR="00240445">
        <w:t xml:space="preserve">Public School we aim to meet the requirements of the </w:t>
      </w:r>
      <w:r w:rsidR="00240445" w:rsidRPr="005C1C3A">
        <w:rPr>
          <w:i/>
        </w:rPr>
        <w:t>Enrolment of Students in Government School</w:t>
      </w:r>
      <w:r w:rsidR="00240445">
        <w:t xml:space="preserve">s (August 1997) policy by implementing the </w:t>
      </w:r>
      <w:r w:rsidR="00240445" w:rsidRPr="005C1C3A">
        <w:t>General Principles Governing Enrolment as follows:</w:t>
      </w:r>
    </w:p>
    <w:p w:rsidR="00240445" w:rsidRPr="005C1C3A" w:rsidRDefault="00240445" w:rsidP="00240445">
      <w:pPr>
        <w:numPr>
          <w:ilvl w:val="0"/>
          <w:numId w:val="5"/>
        </w:numPr>
        <w:spacing w:after="0" w:line="240" w:lineRule="auto"/>
      </w:pPr>
      <w:r w:rsidRPr="005C1C3A">
        <w:t>A student is considered to be enrolled when he or she is placed on the admission register.</w:t>
      </w:r>
    </w:p>
    <w:p w:rsidR="00240445" w:rsidRPr="005C1C3A" w:rsidRDefault="00240445" w:rsidP="00240445">
      <w:pPr>
        <w:numPr>
          <w:ilvl w:val="0"/>
          <w:numId w:val="5"/>
        </w:numPr>
        <w:spacing w:after="0" w:line="240" w:lineRule="auto"/>
      </w:pPr>
      <w:r w:rsidRPr="005C1C3A">
        <w:t xml:space="preserve">A student should be enrolled in one school only at any given time. </w:t>
      </w:r>
    </w:p>
    <w:p w:rsidR="00240445" w:rsidRPr="005C1C3A" w:rsidRDefault="00240445" w:rsidP="00240445">
      <w:pPr>
        <w:numPr>
          <w:ilvl w:val="0"/>
          <w:numId w:val="5"/>
        </w:numPr>
        <w:spacing w:after="0" w:line="240" w:lineRule="auto"/>
      </w:pPr>
      <w:r w:rsidRPr="005C1C3A">
        <w:t xml:space="preserve">Children are entitled to be enrolled at </w:t>
      </w:r>
      <w:r w:rsidR="00CA38FA">
        <w:t xml:space="preserve">Gunnedah </w:t>
      </w:r>
      <w:r w:rsidRPr="005C1C3A">
        <w:t xml:space="preserve">Public School if their home is situated within the designated intake area. </w:t>
      </w:r>
    </w:p>
    <w:p w:rsidR="00240445" w:rsidRPr="005C1C3A" w:rsidRDefault="00240445" w:rsidP="00240445">
      <w:pPr>
        <w:numPr>
          <w:ilvl w:val="0"/>
          <w:numId w:val="5"/>
        </w:numPr>
        <w:spacing w:after="0" w:line="240" w:lineRule="auto"/>
      </w:pPr>
      <w:r w:rsidRPr="005C1C3A">
        <w:t>Parents</w:t>
      </w:r>
      <w:r w:rsidR="00CA38FA">
        <w:t>/carers</w:t>
      </w:r>
      <w:r w:rsidRPr="005C1C3A">
        <w:t xml:space="preserve"> may seek to enrol their child in the school of their choice. </w:t>
      </w:r>
    </w:p>
    <w:p w:rsidR="00240445" w:rsidRPr="005C1C3A" w:rsidRDefault="00240445" w:rsidP="00240445">
      <w:pPr>
        <w:numPr>
          <w:ilvl w:val="0"/>
          <w:numId w:val="5"/>
        </w:numPr>
        <w:spacing w:after="0" w:line="240" w:lineRule="auto"/>
      </w:pPr>
      <w:r w:rsidRPr="005C1C3A">
        <w:t>School local areas are determined by the Department of Education and Training.</w:t>
      </w:r>
    </w:p>
    <w:p w:rsidR="00240445" w:rsidRPr="005C1C3A" w:rsidRDefault="00240445" w:rsidP="00240445">
      <w:pPr>
        <w:numPr>
          <w:ilvl w:val="0"/>
          <w:numId w:val="5"/>
        </w:numPr>
        <w:spacing w:after="0" w:line="240" w:lineRule="auto"/>
      </w:pPr>
      <w:r w:rsidRPr="005C1C3A">
        <w:t>We will set an enrolment number to cater for anticipated local demand and to seek to ensure that every eligible local c</w:t>
      </w:r>
      <w:r w:rsidR="00CA38FA">
        <w:t xml:space="preserve">hild has a place at Gunnedah </w:t>
      </w:r>
      <w:r w:rsidRPr="005C1C3A">
        <w:t xml:space="preserve">Public School if he or she chooses to attend it. </w:t>
      </w:r>
    </w:p>
    <w:p w:rsidR="00240445" w:rsidRPr="005C1C3A" w:rsidRDefault="00240445" w:rsidP="00240445">
      <w:pPr>
        <w:numPr>
          <w:ilvl w:val="0"/>
          <w:numId w:val="5"/>
        </w:numPr>
        <w:spacing w:after="0" w:line="240" w:lineRule="auto"/>
      </w:pPr>
      <w:r w:rsidRPr="005C1C3A">
        <w:t xml:space="preserve">The policy will be adjusted as required to state the grounds on which non-local enrolments will be accepted. </w:t>
      </w:r>
    </w:p>
    <w:p w:rsidR="00240445" w:rsidRPr="005C1C3A" w:rsidRDefault="00240445" w:rsidP="00240445">
      <w:pPr>
        <w:numPr>
          <w:ilvl w:val="0"/>
          <w:numId w:val="5"/>
        </w:numPr>
        <w:spacing w:after="0" w:line="240" w:lineRule="auto"/>
      </w:pPr>
      <w:r w:rsidRPr="005C1C3A">
        <w:t xml:space="preserve">The primary criteria for acceptance of non-local enrolments will include the availability of appropriate staff and permanent classroom accommodation. </w:t>
      </w:r>
    </w:p>
    <w:p w:rsidR="00240445" w:rsidRDefault="00240445" w:rsidP="00240445">
      <w:pPr>
        <w:numPr>
          <w:ilvl w:val="0"/>
          <w:numId w:val="5"/>
        </w:numPr>
        <w:spacing w:after="0" w:line="240" w:lineRule="auto"/>
      </w:pPr>
      <w:r w:rsidRPr="005C1C3A">
        <w:t xml:space="preserve">The policy and criteria will be expressed in plain </w:t>
      </w:r>
      <w:proofErr w:type="gramStart"/>
      <w:r w:rsidRPr="005C1C3A">
        <w:t>English,</w:t>
      </w:r>
      <w:proofErr w:type="gramEnd"/>
      <w:r w:rsidRPr="005C1C3A">
        <w:t xml:space="preserve"> and in community languages where necessary. </w:t>
      </w:r>
    </w:p>
    <w:p w:rsidR="00A5366C" w:rsidRPr="005C1C3A" w:rsidRDefault="00A5366C" w:rsidP="00A5366C">
      <w:pPr>
        <w:spacing w:after="0" w:line="240" w:lineRule="auto"/>
        <w:ind w:left="1800"/>
      </w:pPr>
    </w:p>
    <w:p w:rsidR="00240445" w:rsidRPr="005C1C3A" w:rsidRDefault="00A5366C" w:rsidP="00A5366C">
      <w:r w:rsidRPr="00CA38FA">
        <w:rPr>
          <w:b/>
          <w:bCs/>
        </w:rPr>
        <w:t>Implementation:</w:t>
      </w:r>
    </w:p>
    <w:p w:rsidR="00240445" w:rsidRDefault="00240445" w:rsidP="007D5369">
      <w:r w:rsidRPr="005C1C3A">
        <w:t>The decision on where to enrol a student, and with what level of support, will depend on a number of factors, including a student’s educational needs, the expressed desires of parents and caregivers, the capacity of the system to provide the level of support services required generally and at a particular location and the availability of support ser</w:t>
      </w:r>
      <w:r w:rsidR="00CA38FA">
        <w:t>vices at alternative locations.</w:t>
      </w:r>
    </w:p>
    <w:p w:rsidR="00240445" w:rsidRPr="005C1C3A" w:rsidRDefault="00240445" w:rsidP="00CA38FA">
      <w:r w:rsidRPr="005C1C3A">
        <w:t>No person will be discriminated against in enrolment on the grounds of sex, age, race, religion, ethnicity, disability, sexual preference or marital status.</w:t>
      </w:r>
    </w:p>
    <w:p w:rsidR="00240445" w:rsidRDefault="00240445" w:rsidP="00240445">
      <w:pPr>
        <w:ind w:left="720"/>
      </w:pPr>
    </w:p>
    <w:p w:rsidR="00A5366C" w:rsidRPr="005C1C3A" w:rsidRDefault="00A5366C" w:rsidP="00240445">
      <w:pPr>
        <w:ind w:left="720"/>
      </w:pPr>
    </w:p>
    <w:p w:rsidR="00A5366C" w:rsidRPr="00CA38FA" w:rsidRDefault="00A5366C" w:rsidP="00A5366C">
      <w:r>
        <w:rPr>
          <w:b/>
          <w:bCs/>
        </w:rPr>
        <w:lastRenderedPageBreak/>
        <w:t xml:space="preserve">Enrolment Ceiling and Buffer:  </w:t>
      </w:r>
    </w:p>
    <w:p w:rsidR="00240445" w:rsidRPr="005C1C3A" w:rsidRDefault="00CA38FA" w:rsidP="00240445">
      <w:r>
        <w:t>Gunnedah</w:t>
      </w:r>
      <w:r w:rsidR="007D5369">
        <w:t xml:space="preserve"> Public School currently has </w:t>
      </w:r>
      <w:r w:rsidR="007D5369" w:rsidRPr="00797CAD">
        <w:t>15</w:t>
      </w:r>
      <w:r w:rsidR="007D5369">
        <w:t xml:space="preserve"> permanent classrooms.</w:t>
      </w:r>
    </w:p>
    <w:p w:rsidR="00240445" w:rsidRPr="005C1C3A" w:rsidRDefault="00240445" w:rsidP="00CA38FA">
      <w:r w:rsidRPr="005C1C3A">
        <w:t xml:space="preserve">This makes the enrolment ceiling </w:t>
      </w:r>
      <w:r w:rsidR="00797CAD" w:rsidRPr="00797CAD">
        <w:t>365</w:t>
      </w:r>
      <w:r w:rsidRPr="005C1C3A">
        <w:t xml:space="preserve"> with a buffer of </w:t>
      </w:r>
      <w:r w:rsidR="00797CAD" w:rsidRPr="00797CAD">
        <w:t>30</w:t>
      </w:r>
      <w:r w:rsidR="00797CAD">
        <w:rPr>
          <w:color w:val="FF0000"/>
        </w:rPr>
        <w:t xml:space="preserve"> </w:t>
      </w:r>
      <w:r w:rsidRPr="005C1C3A">
        <w:t xml:space="preserve">students to maintain the maximum of </w:t>
      </w:r>
      <w:r w:rsidR="00797CAD" w:rsidRPr="00797CAD">
        <w:t>15</w:t>
      </w:r>
      <w:r w:rsidRPr="00A5366C">
        <w:rPr>
          <w:color w:val="FF0000"/>
        </w:rPr>
        <w:t xml:space="preserve"> </w:t>
      </w:r>
      <w:r w:rsidRPr="005C1C3A">
        <w:t xml:space="preserve">teachers and classrooms. Future enrolments will depend on the grade the student is seeking to enrol in, with primary places being more available and flexible than K-2 options because of the class size reduction campaign. </w:t>
      </w:r>
    </w:p>
    <w:p w:rsidR="00240445" w:rsidRDefault="00240445" w:rsidP="00CA38FA">
      <w:r w:rsidRPr="00816EEB">
        <w:t>As per the NSW Department of Education and Training Enrolment Policy, places in the buffer are not to be offered to non-local students.</w:t>
      </w:r>
    </w:p>
    <w:p w:rsidR="00240445" w:rsidRDefault="00A5366C" w:rsidP="00CA38FA">
      <w:r>
        <w:rPr>
          <w:b/>
          <w:bCs/>
        </w:rPr>
        <w:t>Non-Local Applications:</w:t>
      </w:r>
    </w:p>
    <w:p w:rsidR="00240445" w:rsidRPr="00816EEB" w:rsidRDefault="00240445" w:rsidP="00CA38FA">
      <w:r w:rsidRPr="00816EEB">
        <w:t xml:space="preserve">A placement panel will consider and make recommendations on all non-local enrolment applications. This panel will consist of an Assistant Principal, the </w:t>
      </w:r>
      <w:r w:rsidR="00CA38FA">
        <w:t xml:space="preserve">P and C </w:t>
      </w:r>
      <w:proofErr w:type="gramStart"/>
      <w:r w:rsidR="00CA38FA">
        <w:t xml:space="preserve">President </w:t>
      </w:r>
      <w:r w:rsidRPr="00816EEB">
        <w:t xml:space="preserve"> and</w:t>
      </w:r>
      <w:proofErr w:type="gramEnd"/>
      <w:r w:rsidRPr="00816EEB">
        <w:t xml:space="preserve"> the Principal (who will chair the panel and have a casting vote). In assessing the application the panel will consider only those matters presented on the application form and not oral or other submissions. The decisions made by the placement panel will be made within the context of the agreed enrolment ceiling and the buffer retained for local students arriving later in the year.  </w:t>
      </w:r>
    </w:p>
    <w:p w:rsidR="00240445" w:rsidRPr="00816EEB" w:rsidRDefault="00240445" w:rsidP="00CA38FA">
      <w:r w:rsidRPr="00816EEB">
        <w:t xml:space="preserve">The placement panel will record all decisions and minutes of meetings will be available on request to the School Education Director. </w:t>
      </w:r>
    </w:p>
    <w:p w:rsidR="00240445" w:rsidRPr="00CA38FA" w:rsidRDefault="00240445" w:rsidP="00CA38FA">
      <w:pPr>
        <w:rPr>
          <w:b/>
        </w:rPr>
      </w:pPr>
      <w:r w:rsidRPr="00816EEB">
        <w:rPr>
          <w:b/>
        </w:rPr>
        <w:t>Criteria for No</w:t>
      </w:r>
      <w:r w:rsidR="00CA38FA">
        <w:rPr>
          <w:b/>
        </w:rPr>
        <w:t>n-local Enrolment Applications:</w:t>
      </w:r>
    </w:p>
    <w:p w:rsidR="00240445" w:rsidRPr="00816EEB" w:rsidRDefault="00240445" w:rsidP="00CA38FA">
      <w:r w:rsidRPr="00816EEB">
        <w:t>The criteria for selecting amongst non-local enrolment applications will be made in advance to parents who are interested in enrolling their children.  The following are the criteria that will be considered by the Placement Panel:</w:t>
      </w:r>
    </w:p>
    <w:p w:rsidR="00240445" w:rsidRPr="00816EEB" w:rsidRDefault="00240445" w:rsidP="00CA38FA">
      <w:pPr>
        <w:numPr>
          <w:ilvl w:val="0"/>
          <w:numId w:val="6"/>
        </w:numPr>
        <w:spacing w:after="0" w:line="240" w:lineRule="auto"/>
      </w:pPr>
      <w:r w:rsidRPr="00816EEB">
        <w:t>proximity and access to the school,</w:t>
      </w:r>
    </w:p>
    <w:p w:rsidR="00240445" w:rsidRPr="00816EEB" w:rsidRDefault="00240445" w:rsidP="00CA38FA">
      <w:pPr>
        <w:numPr>
          <w:ilvl w:val="0"/>
          <w:numId w:val="6"/>
        </w:numPr>
        <w:spacing w:after="0" w:line="240" w:lineRule="auto"/>
      </w:pPr>
      <w:r w:rsidRPr="00816EEB">
        <w:t xml:space="preserve">siblings already enrolled at the school, </w:t>
      </w:r>
    </w:p>
    <w:p w:rsidR="00240445" w:rsidRPr="00816EEB" w:rsidRDefault="00240445" w:rsidP="00CA38FA">
      <w:pPr>
        <w:numPr>
          <w:ilvl w:val="0"/>
          <w:numId w:val="6"/>
        </w:numPr>
        <w:spacing w:after="0" w:line="240" w:lineRule="auto"/>
      </w:pPr>
      <w:r w:rsidRPr="00816EEB">
        <w:t>medical reasons,</w:t>
      </w:r>
    </w:p>
    <w:p w:rsidR="00240445" w:rsidRPr="00816EEB" w:rsidRDefault="00240445" w:rsidP="00CA38FA">
      <w:pPr>
        <w:numPr>
          <w:ilvl w:val="0"/>
          <w:numId w:val="6"/>
        </w:numPr>
        <w:spacing w:after="0" w:line="240" w:lineRule="auto"/>
      </w:pPr>
      <w:r w:rsidRPr="00816EEB">
        <w:t>safety and supervision of the student before and after school,</w:t>
      </w:r>
    </w:p>
    <w:p w:rsidR="00240445" w:rsidRPr="00816EEB" w:rsidRDefault="00240445" w:rsidP="00CA38FA">
      <w:pPr>
        <w:numPr>
          <w:ilvl w:val="0"/>
          <w:numId w:val="6"/>
        </w:numPr>
        <w:spacing w:after="0" w:line="240" w:lineRule="auto"/>
      </w:pPr>
      <w:r w:rsidRPr="00816EEB">
        <w:t>special interests and abilities,</w:t>
      </w:r>
    </w:p>
    <w:p w:rsidR="00240445" w:rsidRPr="00816EEB" w:rsidRDefault="00240445" w:rsidP="00CA38FA">
      <w:pPr>
        <w:numPr>
          <w:ilvl w:val="0"/>
          <w:numId w:val="6"/>
        </w:numPr>
        <w:spacing w:after="0" w:line="240" w:lineRule="auto"/>
      </w:pPr>
      <w:r w:rsidRPr="00816EEB">
        <w:t xml:space="preserve">compassionate circumstances, and the  </w:t>
      </w:r>
    </w:p>
    <w:p w:rsidR="00240445" w:rsidRPr="00816EEB" w:rsidRDefault="00240445" w:rsidP="00CA38FA">
      <w:pPr>
        <w:numPr>
          <w:ilvl w:val="0"/>
          <w:numId w:val="6"/>
        </w:numPr>
        <w:spacing w:after="0" w:line="240" w:lineRule="auto"/>
      </w:pPr>
      <w:proofErr w:type="gramStart"/>
      <w:r w:rsidRPr="00816EEB">
        <w:t>structure</w:t>
      </w:r>
      <w:proofErr w:type="gramEnd"/>
      <w:r w:rsidRPr="00816EEB">
        <w:t xml:space="preserve"> and organisation of the school.</w:t>
      </w:r>
    </w:p>
    <w:p w:rsidR="00240445" w:rsidRPr="00816EEB" w:rsidRDefault="00240445" w:rsidP="00240445">
      <w:pPr>
        <w:ind w:left="720"/>
      </w:pPr>
    </w:p>
    <w:p w:rsidR="00240445" w:rsidRDefault="00CA38FA" w:rsidP="00CA38FA">
      <w:r>
        <w:t>The P</w:t>
      </w:r>
      <w:r w:rsidR="00240445" w:rsidRPr="00816EEB">
        <w:t>rincipal will ensure that the established criteria are applied equitably to all applicants. Parents</w:t>
      </w:r>
      <w:r>
        <w:t>/</w:t>
      </w:r>
      <w:proofErr w:type="gramStart"/>
      <w:r>
        <w:t xml:space="preserve">carers </w:t>
      </w:r>
      <w:r w:rsidR="00240445" w:rsidRPr="00816EEB">
        <w:t xml:space="preserve"> will</w:t>
      </w:r>
      <w:proofErr w:type="gramEnd"/>
      <w:r w:rsidR="00240445" w:rsidRPr="00816EEB">
        <w:t xml:space="preserve"> be provided with an explanation of the decisions of the placement panel in writing.</w:t>
      </w:r>
    </w:p>
    <w:p w:rsidR="00240445" w:rsidRPr="00816EEB" w:rsidRDefault="00240445" w:rsidP="00CA38FA">
      <w:r w:rsidRPr="00816EEB">
        <w:t>A waiting list will be established for non-local students. Parents</w:t>
      </w:r>
      <w:r w:rsidR="00CA38FA">
        <w:t>/carers</w:t>
      </w:r>
      <w:r w:rsidRPr="00816EEB">
        <w:t xml:space="preserve"> will be advised in writing if their child is to be placed on a waiting list and his or her position on it. The size of the waiting list will reflect realistic expectations of potential vacancies (which are generally no more than 5 students a year). The waiting list will be current for one year commencing at the beginning of the school year. Vacancies for the following year will be offered in Term 4 to students on the waiting list. Parents</w:t>
      </w:r>
      <w:r w:rsidR="00CA38FA">
        <w:t>/carers</w:t>
      </w:r>
      <w:r w:rsidRPr="00816EEB">
        <w:t xml:space="preserve"> of students on the waiting list will be informed in writing that a new waiting list will be established for the following school year and invited to make another application in writing for non-local enrolment.</w:t>
      </w:r>
    </w:p>
    <w:p w:rsidR="00240445" w:rsidRDefault="00240445" w:rsidP="00CA38FA">
      <w:r w:rsidRPr="00816EEB">
        <w:t>Where a parent</w:t>
      </w:r>
      <w:r w:rsidR="00CA38FA">
        <w:t>/carer</w:t>
      </w:r>
      <w:r w:rsidRPr="00816EEB">
        <w:t xml:space="preserve"> wishes to appeal against the decision of the placement panel, the appeal </w:t>
      </w:r>
      <w:r w:rsidR="007D5369">
        <w:t>will be made in writing to the Principal. Where required, the P</w:t>
      </w:r>
      <w:r w:rsidRPr="00816EEB">
        <w:t>rincipal will provide, or arrange assistance, such as an interpreter, to enable the appeal</w:t>
      </w:r>
      <w:r w:rsidR="007D5369">
        <w:t xml:space="preserve"> to be set out in writing. The P</w:t>
      </w:r>
      <w:r w:rsidRPr="00816EEB">
        <w:t>rincipal will seek to resolve the matter. If the matter is not resolved at the local level the School Education Director will consider the appeal and make a determination. The purpose of the appeal is to determine whether the stated criteria have been applied fairly.</w:t>
      </w:r>
    </w:p>
    <w:p w:rsidR="00A5366C" w:rsidRPr="00816EEB" w:rsidRDefault="00A5366C" w:rsidP="00CA38FA"/>
    <w:p w:rsidR="00240445" w:rsidRPr="007D5369" w:rsidRDefault="00240445" w:rsidP="007D5369">
      <w:pPr>
        <w:rPr>
          <w:b/>
        </w:rPr>
      </w:pPr>
      <w:r w:rsidRPr="00816EEB">
        <w:rPr>
          <w:b/>
        </w:rPr>
        <w:lastRenderedPageBreak/>
        <w:t>Re</w:t>
      </w:r>
      <w:r w:rsidR="007D5369">
        <w:rPr>
          <w:b/>
        </w:rPr>
        <w:t>sponsibilities of the Principal:</w:t>
      </w:r>
      <w:r w:rsidR="00A5366C">
        <w:rPr>
          <w:b/>
        </w:rPr>
        <w:t xml:space="preserve">   </w:t>
      </w:r>
    </w:p>
    <w:p w:rsidR="007D5369" w:rsidRDefault="00240445" w:rsidP="007D5369">
      <w:r w:rsidRPr="00816EEB">
        <w:t>With r</w:t>
      </w:r>
      <w:r w:rsidR="007D5369">
        <w:t>egard to enrolment, the P</w:t>
      </w:r>
      <w:r w:rsidRPr="00816EEB">
        <w:t xml:space="preserve">rincipal is responsible for: </w:t>
      </w:r>
    </w:p>
    <w:p w:rsidR="007D5369" w:rsidRDefault="00240445" w:rsidP="007D5369">
      <w:pPr>
        <w:pStyle w:val="ListParagraph"/>
        <w:numPr>
          <w:ilvl w:val="0"/>
          <w:numId w:val="8"/>
        </w:numPr>
      </w:pPr>
      <w:r w:rsidRPr="00816EEB">
        <w:t>preparing an enrolment policy in cons</w:t>
      </w:r>
      <w:r w:rsidR="007D5369">
        <w:t>ultation with the P and C</w:t>
      </w:r>
      <w:r w:rsidRPr="00816EEB">
        <w:t>,</w:t>
      </w:r>
    </w:p>
    <w:p w:rsidR="007D5369" w:rsidRDefault="00240445" w:rsidP="007D5369">
      <w:pPr>
        <w:pStyle w:val="ListParagraph"/>
        <w:numPr>
          <w:ilvl w:val="0"/>
          <w:numId w:val="8"/>
        </w:numPr>
      </w:pPr>
      <w:r w:rsidRPr="00816EEB">
        <w:t>informing present and prospective members of the school community about provision available at the school,</w:t>
      </w:r>
    </w:p>
    <w:p w:rsidR="007D5369" w:rsidRDefault="00240445" w:rsidP="007D5369">
      <w:pPr>
        <w:pStyle w:val="ListParagraph"/>
        <w:numPr>
          <w:ilvl w:val="0"/>
          <w:numId w:val="8"/>
        </w:numPr>
      </w:pPr>
      <w:r w:rsidRPr="00816EEB">
        <w:t xml:space="preserve">managing the school enrolments within the resources provided to the school, </w:t>
      </w:r>
    </w:p>
    <w:p w:rsidR="007D5369" w:rsidRDefault="00240445" w:rsidP="007D5369">
      <w:pPr>
        <w:pStyle w:val="ListParagraph"/>
        <w:numPr>
          <w:ilvl w:val="0"/>
          <w:numId w:val="8"/>
        </w:numPr>
      </w:pPr>
      <w:r w:rsidRPr="00816EEB">
        <w:t xml:space="preserve">advising the School Education Director of enrolment and curriculum trends in the school, </w:t>
      </w:r>
    </w:p>
    <w:p w:rsidR="007D5369" w:rsidRDefault="00240445" w:rsidP="007D5369">
      <w:pPr>
        <w:pStyle w:val="ListParagraph"/>
        <w:numPr>
          <w:ilvl w:val="0"/>
          <w:numId w:val="8"/>
        </w:numPr>
      </w:pPr>
      <w:r w:rsidRPr="00816EEB">
        <w:t xml:space="preserve">maintaining accurate and complete enrolment data, </w:t>
      </w:r>
    </w:p>
    <w:p w:rsidR="007D5369" w:rsidRDefault="00240445" w:rsidP="007D5369">
      <w:pPr>
        <w:pStyle w:val="ListParagraph"/>
        <w:numPr>
          <w:ilvl w:val="0"/>
          <w:numId w:val="8"/>
        </w:numPr>
      </w:pPr>
      <w:r w:rsidRPr="00816EEB">
        <w:t xml:space="preserve">establishing an enrolment ceiling to cater for anticipated local demand, </w:t>
      </w:r>
    </w:p>
    <w:p w:rsidR="007D5369" w:rsidRDefault="00240445" w:rsidP="007D5369">
      <w:pPr>
        <w:pStyle w:val="ListParagraph"/>
        <w:numPr>
          <w:ilvl w:val="0"/>
          <w:numId w:val="8"/>
        </w:numPr>
      </w:pPr>
      <w:r w:rsidRPr="00816EEB">
        <w:t>setting an enrolment number (a buffer) to cater for anticipated local demand during the year,</w:t>
      </w:r>
    </w:p>
    <w:p w:rsidR="007D5369" w:rsidRDefault="00240445" w:rsidP="007D5369">
      <w:pPr>
        <w:pStyle w:val="ListParagraph"/>
        <w:numPr>
          <w:ilvl w:val="0"/>
          <w:numId w:val="8"/>
        </w:numPr>
      </w:pPr>
      <w:r w:rsidRPr="00816EEB">
        <w:t xml:space="preserve">establishing a placement panel when demand for non-local places exceeds available accommodation, </w:t>
      </w:r>
    </w:p>
    <w:p w:rsidR="007D5369" w:rsidRDefault="00240445" w:rsidP="007D5369">
      <w:pPr>
        <w:pStyle w:val="ListParagraph"/>
        <w:numPr>
          <w:ilvl w:val="0"/>
          <w:numId w:val="8"/>
        </w:numPr>
      </w:pPr>
      <w:r w:rsidRPr="00816EEB">
        <w:t xml:space="preserve">documenting and promulgating the criteria for selection amongst non-local enrolment applications to parents and the school community, and </w:t>
      </w:r>
    </w:p>
    <w:p w:rsidR="00240445" w:rsidRPr="007D5369" w:rsidRDefault="00240445" w:rsidP="007D5369">
      <w:pPr>
        <w:pStyle w:val="ListParagraph"/>
        <w:numPr>
          <w:ilvl w:val="0"/>
          <w:numId w:val="8"/>
        </w:numPr>
      </w:pPr>
      <w:proofErr w:type="gramStart"/>
      <w:r w:rsidRPr="00816EEB">
        <w:t>making</w:t>
      </w:r>
      <w:proofErr w:type="gramEnd"/>
      <w:r w:rsidRPr="00816EEB">
        <w:t xml:space="preserve"> decisions on non-local enrolments at the school level wherever possible.</w:t>
      </w:r>
    </w:p>
    <w:p w:rsidR="00240445" w:rsidRPr="00240445" w:rsidRDefault="00A5366C" w:rsidP="007D5369">
      <w:pPr>
        <w:rPr>
          <w:bCs/>
          <w14:shadow w14:blurRad="50800" w14:dist="38100" w14:dir="2700000" w14:sx="100000" w14:sy="100000" w14:kx="0" w14:ky="0" w14:algn="tl">
            <w14:srgbClr w14:val="000000">
              <w14:alpha w14:val="60000"/>
            </w14:srgbClr>
          </w14:shadow>
        </w:rPr>
      </w:pPr>
      <w:r>
        <w:rPr>
          <w:b/>
        </w:rPr>
        <w:t xml:space="preserve">Other Circumstances:  </w:t>
      </w:r>
    </w:p>
    <w:p w:rsidR="00240445" w:rsidRDefault="00240445" w:rsidP="007D5369">
      <w:pPr>
        <w:rPr>
          <w:bCs/>
        </w:rPr>
      </w:pPr>
      <w:r w:rsidRPr="00816EEB">
        <w:rPr>
          <w:bCs/>
        </w:rPr>
        <w:t xml:space="preserve">Occasionally students may seek to enrol for short periods of time or attend an alternate DET program for part of the school day. </w:t>
      </w:r>
      <w:r w:rsidR="007D5369">
        <w:rPr>
          <w:bCs/>
        </w:rPr>
        <w:t>Gunnedah</w:t>
      </w:r>
      <w:r w:rsidRPr="00816EEB">
        <w:rPr>
          <w:bCs/>
        </w:rPr>
        <w:t xml:space="preserve"> Public School will follow the procedures in the Department of Education and Training Enrolment Policy in these circumstances. </w:t>
      </w:r>
    </w:p>
    <w:p w:rsidR="00314DAD" w:rsidRPr="00314DAD" w:rsidRDefault="00314DAD" w:rsidP="00314DAD">
      <w:pPr>
        <w:rPr>
          <w:b/>
          <w:bCs/>
        </w:rPr>
      </w:pPr>
      <w:r>
        <w:rPr>
          <w:b/>
          <w:bCs/>
        </w:rPr>
        <w:t>Refusal to Enrol a Student:</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proofErr w:type="spellStart"/>
      <w:proofErr w:type="gramStart"/>
      <w:r w:rsidRPr="00314DAD">
        <w:rPr>
          <w:rFonts w:cs="Arial"/>
        </w:rPr>
        <w:t>ln</w:t>
      </w:r>
      <w:proofErr w:type="spellEnd"/>
      <w:proofErr w:type="gramEnd"/>
      <w:r w:rsidRPr="00314DAD">
        <w:rPr>
          <w:rFonts w:cs="Arial"/>
        </w:rPr>
        <w:t xml:space="preserve"> the first instance, the Principal will consider applications for non-local enrolment on the criteria for</w:t>
      </w:r>
      <w:r>
        <w:rPr>
          <w:rFonts w:cs="Arial"/>
        </w:rPr>
        <w:t xml:space="preserve"> </w:t>
      </w:r>
      <w:r w:rsidRPr="00314DAD">
        <w:rPr>
          <w:rFonts w:cs="Arial"/>
        </w:rPr>
        <w:t xml:space="preserve">non-local enrolments as stated in the school's enrolment policy. </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Non-local applications may be declined due to lack of accommodation or because others have been given higher priority on the basis of school enrolment policy criteria.</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The Principal may refuse enrolment of a student on the grounds of previously documented violent</w:t>
      </w:r>
      <w:r>
        <w:rPr>
          <w:rFonts w:cs="Arial"/>
        </w:rPr>
        <w:t xml:space="preserve"> </w:t>
      </w:r>
      <w:r w:rsidRPr="00314DAD">
        <w:rPr>
          <w:rFonts w:cs="Arial"/>
        </w:rPr>
        <w:t>behaviour if there is evidence that the student has not learned the appropriate skills to manage this behaviour</w:t>
      </w:r>
      <w:r>
        <w:rPr>
          <w:rFonts w:cs="Arial"/>
        </w:rPr>
        <w:t>.</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Gunnedah Public School has a responsibility to assess and manage any risk of harm to its staff</w:t>
      </w:r>
      <w:r>
        <w:rPr>
          <w:rFonts w:cs="Arial"/>
        </w:rPr>
        <w:t xml:space="preserve"> </w:t>
      </w:r>
      <w:r w:rsidRPr="00314DAD">
        <w:rPr>
          <w:rFonts w:cs="Arial"/>
        </w:rPr>
        <w:t xml:space="preserve">and students. </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The current DET application to enrol gives parents and caregivers the opportunity to provide the school with information that will help facilitate the smooth transition of students into Gunnedah Public School. This may include preparing a behaviour management plan or other appropriate strategies directed at meeting the particular needs of some students.</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The Principal is required to certify that the Special Circumstances and Student History of each student have been assessed. The Principal will then determine whether a Risk Assessment is required and will sign off (prior to accepting or denying the enrolment) on whether the Risk Assessment has been conducted and if necessary a Risk Management Plan and appropriate resources have been put in place.</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As well as these enhanced enrolment procedures, an email-based Request for student background  information and documents enables information to be exchanged between principals concerning students who have a history of violence or other discipline issues.</w:t>
      </w:r>
    </w:p>
    <w:p w:rsidR="00314DAD" w:rsidRPr="00314DAD" w:rsidRDefault="00314DAD" w:rsidP="00314DAD">
      <w:pPr>
        <w:pStyle w:val="ListParagraph"/>
        <w:numPr>
          <w:ilvl w:val="0"/>
          <w:numId w:val="10"/>
        </w:numPr>
        <w:autoSpaceDE w:val="0"/>
        <w:autoSpaceDN w:val="0"/>
        <w:adjustRightInd w:val="0"/>
        <w:spacing w:after="0" w:line="240" w:lineRule="auto"/>
        <w:rPr>
          <w:rFonts w:cs="Arial"/>
        </w:rPr>
      </w:pPr>
      <w:r w:rsidRPr="00314DAD">
        <w:rPr>
          <w:rFonts w:cs="Arial"/>
        </w:rPr>
        <w:t>The Principal has the responsibility for the final decision. However, in some circumstances, the School Education Director may direct the Principal to enrol a student.</w:t>
      </w:r>
    </w:p>
    <w:p w:rsidR="00314DAD" w:rsidRPr="00314DAD" w:rsidRDefault="00314DAD" w:rsidP="007D5369">
      <w:pPr>
        <w:rPr>
          <w:bCs/>
        </w:rPr>
      </w:pPr>
    </w:p>
    <w:p w:rsidR="00240445" w:rsidRPr="00240445" w:rsidRDefault="00A5366C" w:rsidP="007D5369">
      <w:pPr>
        <w:rPr>
          <w:bCs/>
          <w14:shadow w14:blurRad="50800" w14:dist="38100" w14:dir="2700000" w14:sx="100000" w14:sy="100000" w14:kx="0" w14:ky="0" w14:algn="tl">
            <w14:srgbClr w14:val="000000">
              <w14:alpha w14:val="60000"/>
            </w14:srgbClr>
          </w14:shadow>
        </w:rPr>
      </w:pPr>
      <w:r>
        <w:rPr>
          <w:b/>
        </w:rPr>
        <w:t xml:space="preserve">Record Keeping:  </w:t>
      </w:r>
    </w:p>
    <w:p w:rsidR="00240445" w:rsidRDefault="00240445" w:rsidP="00891AA8">
      <w:pPr>
        <w:rPr>
          <w:bCs/>
        </w:rPr>
      </w:pPr>
      <w:r w:rsidRPr="00816EEB">
        <w:rPr>
          <w:bCs/>
        </w:rPr>
        <w:t>All records required by the Department of Education and Training Enrolment Policy will be fol</w:t>
      </w:r>
      <w:r w:rsidR="007D5369">
        <w:rPr>
          <w:bCs/>
        </w:rPr>
        <w:t>lowed at Gunnedah</w:t>
      </w:r>
      <w:r w:rsidRPr="00816EEB">
        <w:rPr>
          <w:bCs/>
        </w:rPr>
        <w:t xml:space="preserve"> Public School. </w:t>
      </w:r>
    </w:p>
    <w:p w:rsidR="00314DAD" w:rsidRDefault="00314DAD" w:rsidP="00891AA8">
      <w:pPr>
        <w:rPr>
          <w:bCs/>
        </w:rPr>
      </w:pPr>
    </w:p>
    <w:p w:rsidR="00314DAD" w:rsidRPr="007D5369" w:rsidRDefault="00314DAD" w:rsidP="00891AA8">
      <w:pPr>
        <w:rPr>
          <w:bCs/>
        </w:rPr>
      </w:pPr>
    </w:p>
    <w:p w:rsidR="00891AA8" w:rsidRDefault="00891AA8" w:rsidP="00891AA8">
      <w:pPr>
        <w:rPr>
          <w:b/>
          <w:u w:val="single"/>
        </w:rPr>
      </w:pPr>
      <w:r>
        <w:rPr>
          <w:b/>
          <w:u w:val="single"/>
        </w:rPr>
        <w:lastRenderedPageBreak/>
        <w:t>This Policy Complies With (DEC)</w:t>
      </w:r>
      <w:r w:rsidR="004E2F65">
        <w:rPr>
          <w:b/>
          <w:u w:val="single"/>
        </w:rPr>
        <w:t>:</w:t>
      </w:r>
    </w:p>
    <w:p w:rsidR="00DA3A53" w:rsidRDefault="00BF124F" w:rsidP="00891AA8">
      <w:r>
        <w:t>Th</w:t>
      </w:r>
      <w:r w:rsidR="00DA3A53">
        <w:t>is school is part of the state education system and is bound by the policy statement</w:t>
      </w:r>
      <w:r>
        <w:t xml:space="preserve">s issued by the </w:t>
      </w:r>
      <w:proofErr w:type="gramStart"/>
      <w:r>
        <w:t>Department  of</w:t>
      </w:r>
      <w:proofErr w:type="gramEnd"/>
      <w:r>
        <w:t xml:space="preserve"> E</w:t>
      </w:r>
      <w:r w:rsidR="00DA3A53">
        <w:t>ducation and Communities, in particular</w:t>
      </w:r>
      <w:r>
        <w:t xml:space="preserve"> those referred to on the “School Policies and Procedures” webpage </w:t>
      </w:r>
      <w:r w:rsidR="00106DFC">
        <w:t xml:space="preserve">under </w:t>
      </w:r>
      <w:r w:rsidR="00A5366C">
        <w:t xml:space="preserve"> Student Administration, Enrolment.</w:t>
      </w:r>
    </w:p>
    <w:p w:rsidR="00A5366C" w:rsidRDefault="00B25C5F" w:rsidP="00891AA8">
      <w:hyperlink r:id="rId7" w:history="1">
        <w:r w:rsidR="00A5366C" w:rsidRPr="00494432">
          <w:rPr>
            <w:rStyle w:val="Hyperlink"/>
          </w:rPr>
          <w:t>https://www.det.nsw.edu.au/policies/student_admin/enrolment/enrolpol/pd02_06_enrolment_of_students.pdf</w:t>
        </w:r>
      </w:hyperlink>
    </w:p>
    <w:p w:rsidR="00A5366C" w:rsidRPr="00DA3A53" w:rsidRDefault="00A5366C" w:rsidP="00891AA8"/>
    <w:p w:rsidR="004E2F65" w:rsidRDefault="00891AA8" w:rsidP="00891AA8">
      <w:r>
        <w:rPr>
          <w:b/>
          <w:u w:val="single"/>
        </w:rPr>
        <w:t xml:space="preserve">Date Of </w:t>
      </w:r>
      <w:r w:rsidR="00B25C5F">
        <w:rPr>
          <w:b/>
          <w:u w:val="single"/>
        </w:rPr>
        <w:t xml:space="preserve">Next </w:t>
      </w:r>
      <w:bookmarkStart w:id="0" w:name="_GoBack"/>
      <w:bookmarkEnd w:id="0"/>
      <w:r>
        <w:rPr>
          <w:b/>
          <w:u w:val="single"/>
        </w:rPr>
        <w:t>Review:</w:t>
      </w:r>
      <w:r w:rsidR="00CD49E5">
        <w:tab/>
      </w:r>
    </w:p>
    <w:p w:rsidR="002D09FD" w:rsidRDefault="00797CAD" w:rsidP="002D09FD">
      <w:r>
        <w:t>31 July 2019</w:t>
      </w:r>
    </w:p>
    <w:p w:rsidR="002D09FD" w:rsidRDefault="002D09FD" w:rsidP="002D09FD"/>
    <w:p w:rsidR="002D09FD" w:rsidRDefault="002D09FD" w:rsidP="002D09FD"/>
    <w:p w:rsidR="00B16AF5" w:rsidRPr="005935DF" w:rsidRDefault="00B16AF5" w:rsidP="007D5369">
      <w:pPr>
        <w:rPr>
          <w:b/>
          <w:u w:val="single"/>
        </w:rPr>
      </w:pPr>
    </w:p>
    <w:sectPr w:rsidR="00B16AF5" w:rsidRPr="005935DF" w:rsidSect="001E5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62E"/>
    <w:multiLevelType w:val="hybridMultilevel"/>
    <w:tmpl w:val="E14A6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873FB9"/>
    <w:multiLevelType w:val="hybridMultilevel"/>
    <w:tmpl w:val="250EED3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F9708F"/>
    <w:multiLevelType w:val="hybridMultilevel"/>
    <w:tmpl w:val="E448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CE2097"/>
    <w:multiLevelType w:val="hybridMultilevel"/>
    <w:tmpl w:val="CFB0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1E7EED"/>
    <w:multiLevelType w:val="hybridMultilevel"/>
    <w:tmpl w:val="3EA81F6E"/>
    <w:lvl w:ilvl="0" w:tplc="0003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49C25C59"/>
    <w:multiLevelType w:val="hybridMultilevel"/>
    <w:tmpl w:val="7206B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DB6A4A"/>
    <w:multiLevelType w:val="hybridMultilevel"/>
    <w:tmpl w:val="C88A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632484"/>
    <w:multiLevelType w:val="hybridMultilevel"/>
    <w:tmpl w:val="1E78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031169"/>
    <w:multiLevelType w:val="hybridMultilevel"/>
    <w:tmpl w:val="3E6E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1E5A97"/>
    <w:multiLevelType w:val="hybridMultilevel"/>
    <w:tmpl w:val="D138F882"/>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A8"/>
    <w:rsid w:val="00066693"/>
    <w:rsid w:val="00074337"/>
    <w:rsid w:val="00085001"/>
    <w:rsid w:val="000E7998"/>
    <w:rsid w:val="00106DFC"/>
    <w:rsid w:val="001153E5"/>
    <w:rsid w:val="00133911"/>
    <w:rsid w:val="00167071"/>
    <w:rsid w:val="0018103E"/>
    <w:rsid w:val="00186CB9"/>
    <w:rsid w:val="001974EA"/>
    <w:rsid w:val="001B67B5"/>
    <w:rsid w:val="001E384B"/>
    <w:rsid w:val="001E5678"/>
    <w:rsid w:val="001F50EF"/>
    <w:rsid w:val="00222A90"/>
    <w:rsid w:val="00223FFE"/>
    <w:rsid w:val="00240445"/>
    <w:rsid w:val="00251F28"/>
    <w:rsid w:val="0026590A"/>
    <w:rsid w:val="002758FD"/>
    <w:rsid w:val="00284E51"/>
    <w:rsid w:val="002A5EE4"/>
    <w:rsid w:val="002D09FD"/>
    <w:rsid w:val="00314DAD"/>
    <w:rsid w:val="00355461"/>
    <w:rsid w:val="00362217"/>
    <w:rsid w:val="00395A78"/>
    <w:rsid w:val="003B11F4"/>
    <w:rsid w:val="003C3581"/>
    <w:rsid w:val="003F151E"/>
    <w:rsid w:val="003F52B8"/>
    <w:rsid w:val="00416076"/>
    <w:rsid w:val="0043507B"/>
    <w:rsid w:val="00437661"/>
    <w:rsid w:val="004763B6"/>
    <w:rsid w:val="00491E5A"/>
    <w:rsid w:val="004E1EA8"/>
    <w:rsid w:val="004E2F65"/>
    <w:rsid w:val="0052153F"/>
    <w:rsid w:val="00521F89"/>
    <w:rsid w:val="00524221"/>
    <w:rsid w:val="005247A8"/>
    <w:rsid w:val="00543E92"/>
    <w:rsid w:val="00562A55"/>
    <w:rsid w:val="005935DF"/>
    <w:rsid w:val="00596177"/>
    <w:rsid w:val="005B03D1"/>
    <w:rsid w:val="005B5ADD"/>
    <w:rsid w:val="005D5DD5"/>
    <w:rsid w:val="005D7886"/>
    <w:rsid w:val="006235D4"/>
    <w:rsid w:val="00634565"/>
    <w:rsid w:val="00637176"/>
    <w:rsid w:val="00645ED3"/>
    <w:rsid w:val="006B0886"/>
    <w:rsid w:val="006F0B80"/>
    <w:rsid w:val="006F7906"/>
    <w:rsid w:val="007175B8"/>
    <w:rsid w:val="00721132"/>
    <w:rsid w:val="007558DA"/>
    <w:rsid w:val="0076050B"/>
    <w:rsid w:val="00771FA4"/>
    <w:rsid w:val="00797CAD"/>
    <w:rsid w:val="007B02CF"/>
    <w:rsid w:val="007C7B49"/>
    <w:rsid w:val="007D5369"/>
    <w:rsid w:val="00804817"/>
    <w:rsid w:val="00812B7A"/>
    <w:rsid w:val="00812EBE"/>
    <w:rsid w:val="00850746"/>
    <w:rsid w:val="00867AAA"/>
    <w:rsid w:val="00891AA8"/>
    <w:rsid w:val="008A09D5"/>
    <w:rsid w:val="008C2A1E"/>
    <w:rsid w:val="008D5136"/>
    <w:rsid w:val="008F165A"/>
    <w:rsid w:val="008F3F48"/>
    <w:rsid w:val="00910B0C"/>
    <w:rsid w:val="00910B7C"/>
    <w:rsid w:val="00911AE0"/>
    <w:rsid w:val="00923BC0"/>
    <w:rsid w:val="00962D60"/>
    <w:rsid w:val="00964F73"/>
    <w:rsid w:val="009B4763"/>
    <w:rsid w:val="009C2177"/>
    <w:rsid w:val="009C41DF"/>
    <w:rsid w:val="009E1F6B"/>
    <w:rsid w:val="009F7891"/>
    <w:rsid w:val="00A057A8"/>
    <w:rsid w:val="00A16BBE"/>
    <w:rsid w:val="00A24ADA"/>
    <w:rsid w:val="00A257DE"/>
    <w:rsid w:val="00A35DA3"/>
    <w:rsid w:val="00A47D88"/>
    <w:rsid w:val="00A5366C"/>
    <w:rsid w:val="00AA01BF"/>
    <w:rsid w:val="00AA4C44"/>
    <w:rsid w:val="00AA6C0B"/>
    <w:rsid w:val="00AC6127"/>
    <w:rsid w:val="00AD643E"/>
    <w:rsid w:val="00AF6A22"/>
    <w:rsid w:val="00B13E4B"/>
    <w:rsid w:val="00B16AF5"/>
    <w:rsid w:val="00B23A9A"/>
    <w:rsid w:val="00B25C5F"/>
    <w:rsid w:val="00B261B9"/>
    <w:rsid w:val="00B36232"/>
    <w:rsid w:val="00B3779A"/>
    <w:rsid w:val="00B91014"/>
    <w:rsid w:val="00B97C28"/>
    <w:rsid w:val="00BA21FD"/>
    <w:rsid w:val="00BB3FDE"/>
    <w:rsid w:val="00BE6C8D"/>
    <w:rsid w:val="00BF124F"/>
    <w:rsid w:val="00C00635"/>
    <w:rsid w:val="00C21762"/>
    <w:rsid w:val="00C31FEC"/>
    <w:rsid w:val="00C54C4C"/>
    <w:rsid w:val="00C56A17"/>
    <w:rsid w:val="00C77C9B"/>
    <w:rsid w:val="00C94CB5"/>
    <w:rsid w:val="00CA38FA"/>
    <w:rsid w:val="00CD49E5"/>
    <w:rsid w:val="00CE2149"/>
    <w:rsid w:val="00D14E2A"/>
    <w:rsid w:val="00D16D64"/>
    <w:rsid w:val="00D21240"/>
    <w:rsid w:val="00D6520B"/>
    <w:rsid w:val="00DA1402"/>
    <w:rsid w:val="00DA3A53"/>
    <w:rsid w:val="00E10B07"/>
    <w:rsid w:val="00E21354"/>
    <w:rsid w:val="00E37036"/>
    <w:rsid w:val="00E7776F"/>
    <w:rsid w:val="00EB1299"/>
    <w:rsid w:val="00EC226F"/>
    <w:rsid w:val="00EC42B4"/>
    <w:rsid w:val="00F00742"/>
    <w:rsid w:val="00F14492"/>
    <w:rsid w:val="00F16E75"/>
    <w:rsid w:val="00F201CF"/>
    <w:rsid w:val="00F21AE7"/>
    <w:rsid w:val="00F36CBC"/>
    <w:rsid w:val="00F46840"/>
    <w:rsid w:val="00F47940"/>
    <w:rsid w:val="00F61393"/>
    <w:rsid w:val="00F8788E"/>
    <w:rsid w:val="00F923DC"/>
    <w:rsid w:val="00F93E94"/>
    <w:rsid w:val="00F96E6F"/>
    <w:rsid w:val="00F97479"/>
    <w:rsid w:val="00FA407C"/>
    <w:rsid w:val="00FC4D63"/>
    <w:rsid w:val="00FD35B5"/>
    <w:rsid w:val="00FD7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A8"/>
    <w:rPr>
      <w:rFonts w:ascii="Tahoma" w:hAnsi="Tahoma" w:cs="Tahoma"/>
      <w:sz w:val="16"/>
      <w:szCs w:val="16"/>
    </w:rPr>
  </w:style>
  <w:style w:type="paragraph" w:styleId="ListParagraph">
    <w:name w:val="List Paragraph"/>
    <w:basedOn w:val="Normal"/>
    <w:uiPriority w:val="34"/>
    <w:qFormat/>
    <w:rsid w:val="00A057A8"/>
    <w:pPr>
      <w:ind w:left="720"/>
      <w:contextualSpacing/>
    </w:pPr>
  </w:style>
  <w:style w:type="table" w:styleId="TableGrid">
    <w:name w:val="Table Grid"/>
    <w:basedOn w:val="TableNormal"/>
    <w:uiPriority w:val="59"/>
    <w:rsid w:val="00C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A8"/>
    <w:rPr>
      <w:rFonts w:ascii="Tahoma" w:hAnsi="Tahoma" w:cs="Tahoma"/>
      <w:sz w:val="16"/>
      <w:szCs w:val="16"/>
    </w:rPr>
  </w:style>
  <w:style w:type="paragraph" w:styleId="ListParagraph">
    <w:name w:val="List Paragraph"/>
    <w:basedOn w:val="Normal"/>
    <w:uiPriority w:val="34"/>
    <w:qFormat/>
    <w:rsid w:val="00A057A8"/>
    <w:pPr>
      <w:ind w:left="720"/>
      <w:contextualSpacing/>
    </w:pPr>
  </w:style>
  <w:style w:type="table" w:styleId="TableGrid">
    <w:name w:val="Table Grid"/>
    <w:basedOn w:val="TableNormal"/>
    <w:uiPriority w:val="59"/>
    <w:rsid w:val="00C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t.nsw.edu.au/policies/student_admin/enrolment/enrolpol/pd02_06_enrolment_of_stud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Roos, Stephen</dc:creator>
  <cp:lastModifiedBy>Hayne, Jodi</cp:lastModifiedBy>
  <cp:revision>3</cp:revision>
  <cp:lastPrinted>2015-09-02T02:15:00Z</cp:lastPrinted>
  <dcterms:created xsi:type="dcterms:W3CDTF">2018-08-09T00:39:00Z</dcterms:created>
  <dcterms:modified xsi:type="dcterms:W3CDTF">2018-08-10T03:25:00Z</dcterms:modified>
</cp:coreProperties>
</file>